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эксплуатации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"RTB" </w:t>
      </w:r>
    </w:p>
    <w:p w:rsidR="00000000" w:rsidDel="00000000" w:rsidP="00000000" w:rsidRDefault="00000000" w:rsidRPr="00000000" w14:paraId="00000014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jc w:val="both"/>
        <w:rPr>
          <w:b w:val="1"/>
          <w:sz w:val="28"/>
          <w:szCs w:val="28"/>
        </w:rPr>
      </w:pPr>
      <w:bookmarkStart w:colFirst="0" w:colLast="0" w:name="_6azvk1jd91d4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эксплуатации ПО "RTB", в том числе описание ПО, информацию о назначении ПО, описание основных компонентов платформы и действий, которые пользователь может выполнять при помощи платформы. 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jc w:val="both"/>
        <w:rPr>
          <w:b w:val="1"/>
          <w:sz w:val="28"/>
          <w:szCs w:val="28"/>
        </w:rPr>
      </w:pPr>
      <w:bookmarkStart w:colFirst="0" w:colLast="0" w:name="_ldxgxl3dcwx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2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6azvk1jd91d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ldxgxl3dcwx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n5qqbmh9pg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и назначение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nchbpsnq2nl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компоненты платформы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91iq87xx0qhn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установки ПО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6r4guyfn0br4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Завершение использования программы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jc w:val="both"/>
        <w:rPr>
          <w:b w:val="1"/>
          <w:sz w:val="28"/>
          <w:szCs w:val="28"/>
        </w:rPr>
      </w:pPr>
      <w:bookmarkStart w:colFirst="0" w:colLast="0" w:name="_n5qqbmh9pgg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“RTB” (далее — программа, ПО) — программное обеспечение, представляющее собой профессиональную платформу RTB-рекламы, которая позволяет показывать медийную рекламу в виде баннеров и видео на различных площадках. 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Функциональные возможности программы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 обеспечивает автоматизацию работы с партнерами на основе искусственного интеллекта. Она оптимизирует поток рекламных кампаний из разных источников, позволяет паблишерам выгодно участвовать в RTB-аукционах, продавать рекламные места и повышать доход с сайта. 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позволяет: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быстро и эффективно запускать и оптимизировать рекламные кампании в реальном времени на различных площадках;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осуществлять мониторинг и анализ результатов рекламных кампаний;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использовать динамические креативы, которые могут изменяться и адаптироваться к контексту показа.</w:t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jc w:val="both"/>
        <w:rPr>
          <w:b w:val="1"/>
          <w:sz w:val="28"/>
          <w:szCs w:val="28"/>
        </w:rPr>
      </w:pPr>
      <w:bookmarkStart w:colFirst="0" w:colLast="0" w:name="_nchbpsnq2nl9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Основные компоненты платформы</w:t>
      </w:r>
    </w:p>
    <w:p w:rsidR="00000000" w:rsidDel="00000000" w:rsidP="00000000" w:rsidRDefault="00000000" w:rsidRPr="00000000" w14:paraId="00000037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Роль: рекламодатель</w:t>
      </w:r>
    </w:p>
    <w:p w:rsidR="00000000" w:rsidDel="00000000" w:rsidP="00000000" w:rsidRDefault="00000000" w:rsidRPr="00000000" w14:paraId="00000038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1. Вкладка “Мои кампании”</w:t>
      </w:r>
    </w:p>
    <w:p w:rsidR="00000000" w:rsidDel="00000000" w:rsidP="00000000" w:rsidRDefault="00000000" w:rsidRPr="00000000" w14:paraId="00000039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Содержит информацию по кампаниям, позволяет создавать кампанию и просматривать расширенную аналитику.</w:t>
      </w:r>
    </w:p>
    <w:p w:rsidR="00000000" w:rsidDel="00000000" w:rsidP="00000000" w:rsidRDefault="00000000" w:rsidRPr="00000000" w14:paraId="0000003A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2. Вкладка “Клиенты”</w:t>
      </w:r>
    </w:p>
    <w:p w:rsidR="00000000" w:rsidDel="00000000" w:rsidP="00000000" w:rsidRDefault="00000000" w:rsidRPr="00000000" w14:paraId="0000003B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Содержит информацию по клиентам и позволяет добавлять клиентов.</w:t>
      </w:r>
    </w:p>
    <w:p w:rsidR="00000000" w:rsidDel="00000000" w:rsidP="00000000" w:rsidRDefault="00000000" w:rsidRPr="00000000" w14:paraId="0000003C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3. Вкладка “Сегменты”</w:t>
      </w:r>
    </w:p>
    <w:p w:rsidR="00000000" w:rsidDel="00000000" w:rsidP="00000000" w:rsidRDefault="00000000" w:rsidRPr="00000000" w14:paraId="0000003D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Содержит список сегментов и позволяет создавать сегменты.</w:t>
      </w:r>
    </w:p>
    <w:p w:rsidR="00000000" w:rsidDel="00000000" w:rsidP="00000000" w:rsidRDefault="00000000" w:rsidRPr="00000000" w14:paraId="0000003E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4. Вкладка “Списки доменов”</w:t>
      </w:r>
    </w:p>
    <w:p w:rsidR="00000000" w:rsidDel="00000000" w:rsidP="00000000" w:rsidRDefault="00000000" w:rsidRPr="00000000" w14:paraId="0000003F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Содержит список доменов, которые используются для включения и исключения рекламных площадок, и позволяет создавать список доменов.</w:t>
      </w:r>
    </w:p>
    <w:p w:rsidR="00000000" w:rsidDel="00000000" w:rsidP="00000000" w:rsidRDefault="00000000" w:rsidRPr="00000000" w14:paraId="00000040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5. Вкладка “Списки приложений”</w:t>
      </w:r>
    </w:p>
    <w:p w:rsidR="00000000" w:rsidDel="00000000" w:rsidP="00000000" w:rsidRDefault="00000000" w:rsidRPr="00000000" w14:paraId="00000041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Содержит список приложений, которые используются для включения и исключения рекламных площадок, и позволяет создавать список приложений.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6. Вкладка “Списки браузеров”</w:t>
      </w:r>
    </w:p>
    <w:p w:rsidR="00000000" w:rsidDel="00000000" w:rsidP="00000000" w:rsidRDefault="00000000" w:rsidRPr="00000000" w14:paraId="00000043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Содержит список браузеров, которые используются для включения и исключения рекламных площадок, и позволяет создавать список браузеров.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7. Вкладка “Креативы”</w:t>
      </w:r>
    </w:p>
    <w:p w:rsidR="00000000" w:rsidDel="00000000" w:rsidP="00000000" w:rsidRDefault="00000000" w:rsidRPr="00000000" w14:paraId="00000045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Содержит коллекцию креативов и позволяет осуществлять их поиск. Также позволяет загрузить креатив с диска или HTML.</w:t>
      </w:r>
    </w:p>
    <w:p w:rsidR="00000000" w:rsidDel="00000000" w:rsidP="00000000" w:rsidRDefault="00000000" w:rsidRPr="00000000" w14:paraId="00000046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8. Вкладка “Сделки”</w:t>
      </w:r>
    </w:p>
    <w:p w:rsidR="00000000" w:rsidDel="00000000" w:rsidP="00000000" w:rsidRDefault="00000000" w:rsidRPr="00000000" w14:paraId="00000047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Содержит информацию по сделкам и позволяет создавать новые сделки.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Роль: паблишер</w:t>
      </w:r>
    </w:p>
    <w:p w:rsidR="00000000" w:rsidDel="00000000" w:rsidP="00000000" w:rsidRDefault="00000000" w:rsidRPr="00000000" w14:paraId="0000004A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1. Вкладка “Мои площадки”</w:t>
      </w:r>
    </w:p>
    <w:p w:rsidR="00000000" w:rsidDel="00000000" w:rsidP="00000000" w:rsidRDefault="00000000" w:rsidRPr="00000000" w14:paraId="0000004B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Позволяет создавать рекламные места.</w:t>
      </w:r>
    </w:p>
    <w:p w:rsidR="00000000" w:rsidDel="00000000" w:rsidP="00000000" w:rsidRDefault="00000000" w:rsidRPr="00000000" w14:paraId="0000004C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2. Вкладка “Статистика”</w:t>
      </w:r>
    </w:p>
    <w:p w:rsidR="00000000" w:rsidDel="00000000" w:rsidP="00000000" w:rsidRDefault="00000000" w:rsidRPr="00000000" w14:paraId="0000004D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Позволяет просматривать статистику по площадке, месту, периоду и экспортировать данные в табличном виде.</w:t>
      </w:r>
    </w:p>
    <w:p w:rsidR="00000000" w:rsidDel="00000000" w:rsidP="00000000" w:rsidRDefault="00000000" w:rsidRPr="00000000" w14:paraId="0000004E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3. Вкладка “Универсальный код”</w:t>
      </w:r>
    </w:p>
    <w:p w:rsidR="00000000" w:rsidDel="00000000" w:rsidP="00000000" w:rsidRDefault="00000000" w:rsidRPr="00000000" w14:paraId="0000004F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Позволяет просматривать информацию по универсальному коду (показы, выкуп). При необходимости можно настроить рекламное место и получить код.</w:t>
      </w:r>
    </w:p>
    <w:p w:rsidR="00000000" w:rsidDel="00000000" w:rsidP="00000000" w:rsidRDefault="00000000" w:rsidRPr="00000000" w14:paraId="00000050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91iq87xx0qhn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Процесс установки ПО</w:t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Роль: рекламодатель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Новый пользователь переходит по ссылке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https://auth.sape.ru/login/?r=https%3A%2F%2Ftraffic.sape.ru%2Fcampaigns</w:t>
        </w:r>
      </w:hyperlink>
      <w:r w:rsidDel="00000000" w:rsidR="00000000" w:rsidRPr="00000000">
        <w:rPr>
          <w:sz w:val="24"/>
          <w:szCs w:val="24"/>
          <w:rtl w:val="0"/>
        </w:rPr>
        <w:t xml:space="preserve"> и попадает на страницу, где необходимо пройти процедуру регистрации, нажав на кнопку “Регистрация” (рис. 1)</w:t>
      </w:r>
    </w:p>
    <w:p w:rsidR="00000000" w:rsidDel="00000000" w:rsidP="00000000" w:rsidRDefault="00000000" w:rsidRPr="00000000" w14:paraId="0000005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84921" cy="24731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9115" l="26744" r="28239" t="14203"/>
                    <a:stretch>
                      <a:fillRect/>
                    </a:stretch>
                  </pic:blipFill>
                  <pic:spPr>
                    <a:xfrm>
                      <a:off x="0" y="0"/>
                      <a:ext cx="3484921" cy="2473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1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Зарегистрированному пользователю необходимо перейти по ссылке и ввести данные для входа (логин или электронная почта и пароль). Для начала работы необходимо нажать кнопку “Войти”.</w:t>
      </w:r>
    </w:p>
    <w:p w:rsidR="00000000" w:rsidDel="00000000" w:rsidP="00000000" w:rsidRDefault="00000000" w:rsidRPr="00000000" w14:paraId="0000005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Роль: паблишер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Новый пользователь переходит по ссылке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https://rtb.sape.ru/wm/sites/</w:t>
        </w:r>
      </w:hyperlink>
      <w:r w:rsidDel="00000000" w:rsidR="00000000" w:rsidRPr="00000000">
        <w:rPr>
          <w:sz w:val="24"/>
          <w:szCs w:val="24"/>
          <w:rtl w:val="0"/>
        </w:rPr>
        <w:t xml:space="preserve"> и попадает на страницу, где необходимо пройти процедуру регистрации, нажав на кнопку “Регистрация” (рис. 2)</w:t>
      </w:r>
    </w:p>
    <w:p w:rsidR="00000000" w:rsidDel="00000000" w:rsidP="00000000" w:rsidRDefault="00000000" w:rsidRPr="00000000" w14:paraId="0000005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743892" cy="2715351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32323" l="27242" r="28546" t="10789"/>
                    <a:stretch>
                      <a:fillRect/>
                    </a:stretch>
                  </pic:blipFill>
                  <pic:spPr>
                    <a:xfrm>
                      <a:off x="0" y="0"/>
                      <a:ext cx="3743892" cy="2715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2</w:t>
      </w:r>
    </w:p>
    <w:p w:rsidR="00000000" w:rsidDel="00000000" w:rsidP="00000000" w:rsidRDefault="00000000" w:rsidRPr="00000000" w14:paraId="0000005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Зарегистрированному пользователю необходимо перейти по ссылке и ввести данные для входа (логин или электронная почта и пароль). Для начала работы необходимо нажать кнопку “Войти”.</w:t>
      </w:r>
    </w:p>
    <w:p w:rsidR="00000000" w:rsidDel="00000000" w:rsidP="00000000" w:rsidRDefault="00000000" w:rsidRPr="00000000" w14:paraId="0000005F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6zpufwgca4iz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6r4guyfn0br4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Завершение использования программы</w:t>
      </w:r>
    </w:p>
    <w:p w:rsidR="00000000" w:rsidDel="00000000" w:rsidP="00000000" w:rsidRDefault="00000000" w:rsidRPr="00000000" w14:paraId="0000006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Роль: рекламодатель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Авторизованному пользователю необходимо нажать на кнопку, расположенную в правом верхнем углу (рис. 3). После чего нажать кнопку “Выход” (рис. 4).</w:t>
      </w:r>
    </w:p>
    <w:p w:rsidR="00000000" w:rsidDel="00000000" w:rsidP="00000000" w:rsidRDefault="00000000" w:rsidRPr="00000000" w14:paraId="0000006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370354" cy="414812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81092" l="57475" r="15921" t="10634"/>
                    <a:stretch>
                      <a:fillRect/>
                    </a:stretch>
                  </pic:blipFill>
                  <pic:spPr>
                    <a:xfrm>
                      <a:off x="0" y="0"/>
                      <a:ext cx="2370354" cy="414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3</w:t>
      </w:r>
    </w:p>
    <w:p w:rsidR="00000000" w:rsidDel="00000000" w:rsidP="00000000" w:rsidRDefault="00000000" w:rsidRPr="00000000" w14:paraId="0000006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473037" cy="5334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18416" l="67607" r="18276" t="72490"/>
                    <a:stretch>
                      <a:fillRect/>
                    </a:stretch>
                  </pic:blipFill>
                  <pic:spPr>
                    <a:xfrm>
                      <a:off x="0" y="0"/>
                      <a:ext cx="1473037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4</w:t>
      </w:r>
    </w:p>
    <w:p w:rsidR="00000000" w:rsidDel="00000000" w:rsidP="00000000" w:rsidRDefault="00000000" w:rsidRPr="00000000" w14:paraId="0000006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Роль: паблишер</w:t>
      </w:r>
    </w:p>
    <w:p w:rsidR="00000000" w:rsidDel="00000000" w:rsidP="00000000" w:rsidRDefault="00000000" w:rsidRPr="00000000" w14:paraId="0000006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Авторизованному пользователю необходимо нажать на кнопку, расположенную в правом верхнем углу (рис. 5). После чего нажать кнопку “Выход” (рис. 6).</w:t>
      </w:r>
    </w:p>
    <w:p w:rsidR="00000000" w:rsidDel="00000000" w:rsidP="00000000" w:rsidRDefault="00000000" w:rsidRPr="00000000" w14:paraId="0000006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370354" cy="414812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81092" l="57475" r="15921" t="10634"/>
                    <a:stretch>
                      <a:fillRect/>
                    </a:stretch>
                  </pic:blipFill>
                  <pic:spPr>
                    <a:xfrm>
                      <a:off x="0" y="0"/>
                      <a:ext cx="2370354" cy="414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5</w:t>
      </w:r>
    </w:p>
    <w:p w:rsidR="00000000" w:rsidDel="00000000" w:rsidP="00000000" w:rsidRDefault="00000000" w:rsidRPr="00000000" w14:paraId="0000006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351125" cy="611018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31023" l="51495" r="32367" t="56017"/>
                    <a:stretch>
                      <a:fillRect/>
                    </a:stretch>
                  </pic:blipFill>
                  <pic:spPr>
                    <a:xfrm>
                      <a:off x="0" y="0"/>
                      <a:ext cx="1351125" cy="6110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6</w:t>
      </w:r>
    </w:p>
    <w:p w:rsidR="00000000" w:rsidDel="00000000" w:rsidP="00000000" w:rsidRDefault="00000000" w:rsidRPr="00000000" w14:paraId="0000006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Контакты </w:t>
      </w:r>
    </w:p>
    <w:p w:rsidR="00000000" w:rsidDel="00000000" w:rsidP="00000000" w:rsidRDefault="00000000" w:rsidRPr="00000000" w14:paraId="0000007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Номер телефона: +7 495 374 93 62</w:t>
      </w:r>
    </w:p>
    <w:p w:rsidR="00000000" w:rsidDel="00000000" w:rsidP="00000000" w:rsidRDefault="00000000" w:rsidRPr="00000000" w14:paraId="0000007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support@sape.ru</w:t>
      </w:r>
    </w:p>
    <w:p w:rsidR="00000000" w:rsidDel="00000000" w:rsidP="00000000" w:rsidRDefault="00000000" w:rsidRPr="00000000" w14:paraId="0000007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Страница: https://help.sape.ru/</w:t>
      </w:r>
    </w:p>
    <w:p w:rsidR="00000000" w:rsidDel="00000000" w:rsidP="00000000" w:rsidRDefault="00000000" w:rsidRPr="00000000" w14:paraId="0000007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jc w:val="both"/>
        <w:rPr/>
      </w:pPr>
      <w:bookmarkStart w:colFirst="0" w:colLast="0" w:name="_aklnximjwgxx" w:id="7"/>
      <w:bookmarkEnd w:id="7"/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D">
    <w:pPr>
      <w:spacing w:line="276" w:lineRule="auto"/>
      <w:rPr/>
    </w:pPr>
    <w:r w:rsidDel="00000000" w:rsidR="00000000" w:rsidRPr="00000000">
      <w:rPr>
        <w:rtl w:val="0"/>
      </w:rPr>
      <w:t xml:space="preserve">ООО “Агентство Сапе”</w:t>
    </w:r>
  </w:p>
  <w:p w:rsidR="00000000" w:rsidDel="00000000" w:rsidP="00000000" w:rsidRDefault="00000000" w:rsidRPr="00000000" w14:paraId="0000007E">
    <w:pPr>
      <w:spacing w:line="276" w:lineRule="auto"/>
      <w:rPr/>
    </w:pPr>
    <w:r w:rsidDel="00000000" w:rsidR="00000000" w:rsidRPr="00000000">
      <w:rPr>
        <w:rtl w:val="0"/>
      </w:rPr>
      <w:t xml:space="preserve">ИНН: 7733320702</w:t>
    </w:r>
  </w:p>
  <w:p w:rsidR="00000000" w:rsidDel="00000000" w:rsidP="00000000" w:rsidRDefault="00000000" w:rsidRPr="00000000" w14:paraId="0000007F">
    <w:pPr>
      <w:spacing w:line="276" w:lineRule="auto"/>
      <w:rPr/>
    </w:pPr>
    <w:r w:rsidDel="00000000" w:rsidR="00000000" w:rsidRPr="00000000">
      <w:rPr>
        <w:rtl w:val="0"/>
      </w:rPr>
      <w:t xml:space="preserve">ОГРН: 1177746442873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0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uth.sape.ru/login/?r=https%3A%2F%2Ftraffic.sape.ru%2Fcampaigns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rtb.sape.ru/wm/s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